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B6BAA" w:rsidRPr="00513B47" w:rsidTr="00102A2D">
        <w:trPr>
          <w:trHeight w:val="1800"/>
        </w:trPr>
        <w:tc>
          <w:tcPr>
            <w:tcW w:w="3346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987576">
              <w:rPr>
                <w:b/>
                <w:i/>
                <w:color w:val="FF0000"/>
                <w:lang w:eastAsia="ru-RU"/>
              </w:rPr>
              <w:t>Бадмаева М.Р.</w:t>
            </w:r>
            <w:r w:rsidRPr="00513B47">
              <w:rPr>
                <w:lang w:eastAsia="ru-RU"/>
              </w:rPr>
              <w:t xml:space="preserve"> /___________/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 w:rsidR="00987576">
              <w:rPr>
                <w:lang w:eastAsia="ru-RU"/>
              </w:rPr>
              <w:t>1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</w:t>
            </w:r>
            <w:r w:rsidR="00987576">
              <w:rPr>
                <w:b/>
                <w:i/>
                <w:color w:val="002060"/>
                <w:lang w:eastAsia="ru-RU"/>
              </w:rPr>
              <w:t>29</w:t>
            </w:r>
            <w:r>
              <w:rPr>
                <w:b/>
                <w:i/>
                <w:color w:val="002060"/>
                <w:lang w:eastAsia="ru-RU"/>
              </w:rPr>
              <w:t xml:space="preserve">» </w:t>
            </w:r>
            <w:r w:rsidR="00987576">
              <w:rPr>
                <w:b/>
                <w:i/>
                <w:color w:val="002060"/>
                <w:lang w:eastAsia="ru-RU"/>
              </w:rPr>
              <w:t xml:space="preserve">августа </w:t>
            </w:r>
            <w:r>
              <w:rPr>
                <w:b/>
                <w:i/>
                <w:color w:val="002060"/>
                <w:lang w:eastAsia="ru-RU"/>
              </w:rPr>
              <w:t>202</w:t>
            </w:r>
            <w:r w:rsidR="00987576">
              <w:rPr>
                <w:b/>
                <w:i/>
                <w:color w:val="002060"/>
                <w:lang w:eastAsia="ru-RU"/>
              </w:rPr>
              <w:t>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 w:rsidR="00987576"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BAA"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="002B6BAA" w:rsidRPr="00513B47">
              <w:rPr>
                <w:lang w:eastAsia="ru-RU"/>
              </w:rPr>
              <w:t>Кударинская</w:t>
            </w:r>
            <w:proofErr w:type="spellEnd"/>
            <w:r w:rsidR="002B6BAA" w:rsidRPr="00513B47">
              <w:rPr>
                <w:lang w:eastAsia="ru-RU"/>
              </w:rPr>
              <w:t xml:space="preserve"> СОШ»  </w:t>
            </w:r>
            <w:r w:rsidR="002B6BAA">
              <w:rPr>
                <w:lang w:eastAsia="ru-RU"/>
              </w:rPr>
              <w:t xml:space="preserve">         </w:t>
            </w:r>
            <w:r w:rsidR="002B6BAA" w:rsidRPr="00513B47">
              <w:rPr>
                <w:lang w:eastAsia="ru-RU"/>
              </w:rPr>
              <w:t xml:space="preserve"> </w:t>
            </w:r>
            <w:proofErr w:type="spellStart"/>
            <w:r w:rsidR="002B6BAA"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="002B6BAA" w:rsidRPr="00513B47">
              <w:rPr>
                <w:lang w:eastAsia="ru-RU"/>
              </w:rPr>
              <w:t xml:space="preserve"> /_________/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 w:rsidR="00987576">
              <w:rPr>
                <w:color w:val="002060"/>
                <w:lang w:eastAsia="ru-RU"/>
              </w:rPr>
              <w:t xml:space="preserve"> 55</w:t>
            </w:r>
          </w:p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6BAA">
              <w:rPr>
                <w:b/>
                <w:i/>
                <w:color w:val="002060"/>
                <w:lang w:eastAsia="ru-RU"/>
              </w:rPr>
              <w:t xml:space="preserve">от « </w:t>
            </w:r>
            <w:r>
              <w:rPr>
                <w:b/>
                <w:i/>
                <w:color w:val="002060"/>
                <w:lang w:eastAsia="ru-RU"/>
              </w:rPr>
              <w:t>31</w:t>
            </w:r>
            <w:r w:rsidR="002B6BAA">
              <w:rPr>
                <w:b/>
                <w:i/>
                <w:color w:val="002060"/>
                <w:lang w:eastAsia="ru-RU"/>
              </w:rPr>
              <w:t xml:space="preserve"> »</w:t>
            </w:r>
            <w:r>
              <w:rPr>
                <w:b/>
                <w:i/>
                <w:color w:val="002060"/>
                <w:lang w:eastAsia="ru-RU"/>
              </w:rPr>
              <w:t xml:space="preserve"> августа 2023</w:t>
            </w:r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2B6BAA" w:rsidRPr="00513B47" w:rsidRDefault="002B6BAA" w:rsidP="002B6BAA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2B6BAA" w:rsidRPr="00513B47" w:rsidRDefault="00987576" w:rsidP="00987576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 xml:space="preserve">Рабочая программа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513B47">
        <w:rPr>
          <w:rFonts w:eastAsia="Calibri"/>
          <w:b/>
          <w:lang w:eastAsia="en-US"/>
        </w:rPr>
        <w:t xml:space="preserve">по </w:t>
      </w:r>
      <w:r>
        <w:rPr>
          <w:rFonts w:eastAsia="Calibri"/>
          <w:b/>
          <w:lang w:eastAsia="en-US"/>
        </w:rPr>
        <w:t xml:space="preserve">курсу </w:t>
      </w:r>
      <w:r w:rsidR="009340C3">
        <w:rPr>
          <w:rFonts w:eastAsia="Calibri"/>
          <w:b/>
          <w:color w:val="FF0000"/>
          <w:lang w:eastAsia="en-US"/>
        </w:rPr>
        <w:t>«Химия. Базовый уровень</w:t>
      </w:r>
      <w:r w:rsidRPr="00987576">
        <w:rPr>
          <w:rFonts w:eastAsia="Calibri"/>
          <w:b/>
          <w:color w:val="FF0000"/>
          <w:lang w:eastAsia="en-US"/>
        </w:rPr>
        <w:t xml:space="preserve">»  8-9 класс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987576">
        <w:rPr>
          <w:rFonts w:eastAsia="Calibri"/>
          <w:b/>
          <w:color w:val="FF0000"/>
          <w:lang w:eastAsia="en-US"/>
        </w:rPr>
        <w:t xml:space="preserve">учителя </w:t>
      </w:r>
      <w:r w:rsidR="009340C3">
        <w:rPr>
          <w:rFonts w:eastAsia="Calibri"/>
          <w:b/>
          <w:color w:val="FF0000"/>
          <w:lang w:eastAsia="en-US"/>
        </w:rPr>
        <w:t>Демидовой Юлии Георгиевны</w:t>
      </w: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CB22B8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</w:t>
      </w:r>
      <w:r w:rsidR="00987576">
        <w:rPr>
          <w:rFonts w:eastAsia="Calibri"/>
          <w:b/>
          <w:lang w:eastAsia="en-US"/>
        </w:rPr>
        <w:t>3</w:t>
      </w:r>
    </w:p>
    <w:p w:rsidR="009340C3" w:rsidRDefault="009340C3" w:rsidP="009340C3">
      <w:pPr>
        <w:suppressAutoHyphens w:val="0"/>
        <w:spacing w:line="360" w:lineRule="auto"/>
      </w:pPr>
    </w:p>
    <w:p w:rsidR="009340C3" w:rsidRPr="002F5A9D" w:rsidRDefault="009340C3" w:rsidP="009340C3">
      <w:pPr>
        <w:ind w:left="120"/>
        <w:jc w:val="center"/>
      </w:pPr>
      <w:bookmarkStart w:id="0" w:name="block-29125151"/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  <w:jc w:val="center"/>
      </w:pPr>
    </w:p>
    <w:p w:rsidR="009340C3" w:rsidRPr="002F5A9D" w:rsidRDefault="009340C3" w:rsidP="009340C3">
      <w:pPr>
        <w:ind w:left="120"/>
      </w:pPr>
    </w:p>
    <w:p w:rsidR="009340C3" w:rsidRPr="002F5A9D" w:rsidRDefault="009340C3" w:rsidP="009340C3">
      <w:pPr>
        <w:sectPr w:rsidR="009340C3" w:rsidRPr="002F5A9D">
          <w:pgSz w:w="11906" w:h="16383"/>
          <w:pgMar w:top="1134" w:right="850" w:bottom="1134" w:left="1701" w:header="720" w:footer="720" w:gutter="0"/>
          <w:cols w:space="720"/>
        </w:sectPr>
      </w:pPr>
    </w:p>
    <w:p w:rsidR="009340C3" w:rsidRPr="002F5A9D" w:rsidRDefault="009340C3" w:rsidP="009340C3">
      <w:pPr>
        <w:spacing w:line="264" w:lineRule="auto"/>
        <w:ind w:left="120"/>
        <w:jc w:val="both"/>
      </w:pPr>
      <w:bookmarkStart w:id="1" w:name="block-29125152"/>
      <w:bookmarkEnd w:id="0"/>
      <w:r w:rsidRPr="002F5A9D">
        <w:rPr>
          <w:b/>
          <w:color w:val="000000"/>
          <w:sz w:val="28"/>
        </w:rPr>
        <w:lastRenderedPageBreak/>
        <w:t>ПОЯСНИТЕЛЬНАЯ ЗАПИСКА</w:t>
      </w:r>
    </w:p>
    <w:p w:rsidR="009340C3" w:rsidRPr="002F5A9D" w:rsidRDefault="009340C3" w:rsidP="009340C3">
      <w:pPr>
        <w:spacing w:line="264" w:lineRule="auto"/>
        <w:ind w:left="120"/>
        <w:jc w:val="both"/>
      </w:pP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F5A9D">
        <w:rPr>
          <w:color w:val="000000"/>
          <w:sz w:val="28"/>
        </w:rPr>
        <w:t>развития</w:t>
      </w:r>
      <w:proofErr w:type="gramEnd"/>
      <w:r w:rsidRPr="002F5A9D">
        <w:rPr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F5A9D">
        <w:rPr>
          <w:color w:val="000000"/>
          <w:sz w:val="28"/>
        </w:rPr>
        <w:t>межпредметных</w:t>
      </w:r>
      <w:proofErr w:type="spellEnd"/>
      <w:r w:rsidRPr="002F5A9D">
        <w:rPr>
          <w:color w:val="000000"/>
          <w:sz w:val="28"/>
        </w:rPr>
        <w:t xml:space="preserve"> и </w:t>
      </w:r>
      <w:proofErr w:type="spellStart"/>
      <w:r w:rsidRPr="002F5A9D">
        <w:rPr>
          <w:color w:val="000000"/>
          <w:sz w:val="28"/>
        </w:rPr>
        <w:t>внутрипредметных</w:t>
      </w:r>
      <w:proofErr w:type="spellEnd"/>
      <w:r w:rsidRPr="002F5A9D">
        <w:rPr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F5A9D">
        <w:rPr>
          <w:color w:val="000000"/>
          <w:sz w:val="28"/>
        </w:rPr>
        <w:t>ств в пр</w:t>
      </w:r>
      <w:proofErr w:type="gramEnd"/>
      <w:r w:rsidRPr="002F5A9D">
        <w:rPr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Изучение химии: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2F5A9D">
        <w:rPr>
          <w:color w:val="000000"/>
          <w:sz w:val="28"/>
        </w:rPr>
        <w:t>естественно-научной</w:t>
      </w:r>
      <w:proofErr w:type="spellEnd"/>
      <w:r w:rsidRPr="002F5A9D">
        <w:rPr>
          <w:color w:val="000000"/>
          <w:sz w:val="28"/>
        </w:rPr>
        <w:t xml:space="preserve"> грамотности </w:t>
      </w:r>
      <w:proofErr w:type="gramStart"/>
      <w:r w:rsidRPr="002F5A9D">
        <w:rPr>
          <w:color w:val="000000"/>
          <w:sz w:val="28"/>
        </w:rPr>
        <w:t>обучающихся</w:t>
      </w:r>
      <w:proofErr w:type="gramEnd"/>
      <w:r w:rsidRPr="002F5A9D">
        <w:rPr>
          <w:color w:val="000000"/>
          <w:sz w:val="28"/>
        </w:rPr>
        <w:t xml:space="preserve">;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lastRenderedPageBreak/>
        <w:t xml:space="preserve">способствует формированию ценностного отношения к </w:t>
      </w:r>
      <w:proofErr w:type="spellStart"/>
      <w:r w:rsidRPr="002F5A9D">
        <w:rPr>
          <w:color w:val="000000"/>
          <w:sz w:val="28"/>
        </w:rPr>
        <w:t>естественно-научным</w:t>
      </w:r>
      <w:proofErr w:type="spellEnd"/>
      <w:r w:rsidRPr="002F5A9D">
        <w:rPr>
          <w:color w:val="000000"/>
          <w:sz w:val="28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2F5A9D">
        <w:rPr>
          <w:color w:val="000000"/>
          <w:sz w:val="28"/>
        </w:rPr>
        <w:t>обучающихся</w:t>
      </w:r>
      <w:proofErr w:type="gramEnd"/>
      <w:r w:rsidRPr="002F5A9D">
        <w:rPr>
          <w:color w:val="000000"/>
          <w:sz w:val="28"/>
        </w:rPr>
        <w:t>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F5A9D">
        <w:rPr>
          <w:color w:val="000000"/>
          <w:sz w:val="28"/>
        </w:rPr>
        <w:t>обучающимися</w:t>
      </w:r>
      <w:proofErr w:type="gramEnd"/>
      <w:r w:rsidRPr="002F5A9D">
        <w:rPr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учения о строении атома и химической связи;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340C3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color w:val="000000"/>
          <w:sz w:val="28"/>
        </w:rPr>
        <w:t>5–7 классы» и «Физика. 7 класс».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F5A9D">
        <w:rPr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F5A9D">
        <w:rPr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F5A9D">
        <w:rPr>
          <w:color w:val="000000"/>
          <w:sz w:val="28"/>
        </w:rPr>
        <w:t>важное значение</w:t>
      </w:r>
      <w:proofErr w:type="gramEnd"/>
      <w:r w:rsidRPr="002F5A9D">
        <w:rPr>
          <w:color w:val="000000"/>
          <w:sz w:val="28"/>
        </w:rPr>
        <w:t xml:space="preserve"> приобрели такие цели, как: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F5A9D">
        <w:rPr>
          <w:color w:val="000000"/>
          <w:sz w:val="28"/>
        </w:rPr>
        <w:t>обучающимися</w:t>
      </w:r>
      <w:proofErr w:type="gramEnd"/>
      <w:r w:rsidRPr="002F5A9D">
        <w:rPr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2F5A9D">
        <w:rPr>
          <w:color w:val="000000"/>
          <w:sz w:val="28"/>
        </w:rPr>
        <w:t>естественно-научной</w:t>
      </w:r>
      <w:proofErr w:type="spellEnd"/>
      <w:proofErr w:type="gramEnd"/>
      <w:r w:rsidRPr="002F5A9D">
        <w:rPr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000000"/>
          <w:sz w:val="28"/>
        </w:rPr>
        <w:t>–</w:t>
      </w:r>
      <w:r w:rsidRPr="002F5A9D">
        <w:rPr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rFonts w:ascii="Calibri" w:hAnsi="Calibri"/>
          <w:color w:val="333333"/>
          <w:sz w:val="28"/>
        </w:rPr>
        <w:t>–</w:t>
      </w:r>
      <w:r w:rsidRPr="002F5A9D">
        <w:rPr>
          <w:color w:val="333333"/>
          <w:sz w:val="28"/>
        </w:rPr>
        <w:t xml:space="preserve"> </w:t>
      </w:r>
      <w:r w:rsidRPr="002F5A9D">
        <w:rPr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bookmarkStart w:id="2" w:name="9012e5c9-2e66-40e9-9799-caf6f2595164"/>
      <w:r w:rsidRPr="002F5A9D">
        <w:rPr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9340C3" w:rsidRPr="002F5A9D" w:rsidRDefault="009340C3" w:rsidP="009340C3">
      <w:pPr>
        <w:spacing w:line="264" w:lineRule="auto"/>
        <w:ind w:left="120"/>
        <w:jc w:val="both"/>
      </w:pPr>
    </w:p>
    <w:p w:rsidR="009340C3" w:rsidRPr="002F5A9D" w:rsidRDefault="009340C3" w:rsidP="009340C3">
      <w:pPr>
        <w:spacing w:line="264" w:lineRule="auto"/>
        <w:ind w:left="120"/>
        <w:jc w:val="both"/>
      </w:pPr>
    </w:p>
    <w:p w:rsidR="009340C3" w:rsidRPr="002F5A9D" w:rsidRDefault="009340C3" w:rsidP="009340C3">
      <w:pPr>
        <w:sectPr w:rsidR="009340C3" w:rsidRPr="002F5A9D">
          <w:pgSz w:w="11906" w:h="16383"/>
          <w:pgMar w:top="1134" w:right="850" w:bottom="1134" w:left="1701" w:header="720" w:footer="720" w:gutter="0"/>
          <w:cols w:space="720"/>
        </w:sectPr>
      </w:pPr>
    </w:p>
    <w:p w:rsidR="009340C3" w:rsidRPr="002F5A9D" w:rsidRDefault="009340C3" w:rsidP="009340C3">
      <w:pPr>
        <w:spacing w:line="264" w:lineRule="auto"/>
        <w:ind w:left="120"/>
        <w:jc w:val="both"/>
      </w:pPr>
      <w:bookmarkStart w:id="3" w:name="block-29125153"/>
      <w:bookmarkEnd w:id="1"/>
      <w:r w:rsidRPr="002F5A9D">
        <w:rPr>
          <w:b/>
          <w:color w:val="000000"/>
          <w:sz w:val="28"/>
        </w:rPr>
        <w:lastRenderedPageBreak/>
        <w:t>СОДЕРЖАНИЕ ОБУЧЕНИЯ</w:t>
      </w:r>
    </w:p>
    <w:p w:rsidR="009340C3" w:rsidRPr="002F5A9D" w:rsidRDefault="009340C3" w:rsidP="009340C3">
      <w:pPr>
        <w:spacing w:line="264" w:lineRule="auto"/>
        <w:ind w:left="120"/>
        <w:jc w:val="both"/>
      </w:pP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8 КЛАСС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Первоначальные химические понятия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Количество вещества. </w:t>
      </w:r>
      <w:r>
        <w:rPr>
          <w:color w:val="000000"/>
          <w:sz w:val="28"/>
        </w:rPr>
        <w:t xml:space="preserve">Моль. Молярная масса. </w:t>
      </w:r>
      <w:r w:rsidRPr="002F5A9D">
        <w:rPr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F5A9D">
        <w:rPr>
          <w:color w:val="000000"/>
          <w:sz w:val="28"/>
        </w:rPr>
        <w:t xml:space="preserve"> с хлоридом бария, разложение </w:t>
      </w:r>
      <w:proofErr w:type="spellStart"/>
      <w:r w:rsidRPr="002F5A9D">
        <w:rPr>
          <w:color w:val="000000"/>
          <w:sz w:val="28"/>
        </w:rPr>
        <w:t>гидроксида</w:t>
      </w:r>
      <w:proofErr w:type="spellEnd"/>
      <w:r w:rsidRPr="002F5A9D">
        <w:rPr>
          <w:color w:val="000000"/>
          <w:sz w:val="28"/>
        </w:rPr>
        <w:t xml:space="preserve"> меди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 при нагревании, взаимодействие железа с раствором соли меди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F5A9D">
        <w:rPr>
          <w:color w:val="000000"/>
          <w:sz w:val="28"/>
        </w:rPr>
        <w:t>шаростержневых</w:t>
      </w:r>
      <w:proofErr w:type="spellEnd"/>
      <w:r w:rsidRPr="002F5A9D">
        <w:rPr>
          <w:color w:val="000000"/>
          <w:sz w:val="28"/>
        </w:rPr>
        <w:t>).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Важнейшие представители неорганических веществ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color w:val="000000"/>
          <w:sz w:val="28"/>
        </w:rPr>
        <w:t xml:space="preserve">Оксиды. Применение кислорода. </w:t>
      </w:r>
      <w:r w:rsidRPr="002F5A9D">
        <w:rPr>
          <w:color w:val="000000"/>
          <w:sz w:val="28"/>
        </w:rPr>
        <w:t xml:space="preserve">Способы </w:t>
      </w:r>
      <w:r w:rsidRPr="002F5A9D">
        <w:rPr>
          <w:color w:val="000000"/>
          <w:sz w:val="28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2F5A9D">
        <w:rPr>
          <w:color w:val="000000"/>
          <w:sz w:val="28"/>
        </w:rPr>
        <w:t>аллотропная</w:t>
      </w:r>
      <w:proofErr w:type="spellEnd"/>
      <w:r w:rsidRPr="002F5A9D">
        <w:rPr>
          <w:color w:val="000000"/>
          <w:sz w:val="28"/>
        </w:rPr>
        <w:t xml:space="preserve"> модификация кислорода.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F5A9D">
        <w:rPr>
          <w:color w:val="000000"/>
          <w:sz w:val="28"/>
        </w:rPr>
        <w:t>о-</w:t>
      </w:r>
      <w:proofErr w:type="gramEnd"/>
      <w:r w:rsidRPr="002F5A9D">
        <w:rPr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Молярный объём газов. Расчёты по химическим уравнениям.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Физические свойства воды. Вода как растворитель. </w:t>
      </w:r>
      <w:r w:rsidRPr="007612F8">
        <w:rPr>
          <w:color w:val="000000"/>
          <w:sz w:val="28"/>
        </w:rPr>
        <w:t xml:space="preserve">Растворы. Насыщенные и ненасыщенные растворы. </w:t>
      </w:r>
      <w:r w:rsidRPr="002F5A9D">
        <w:rPr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color w:val="000000"/>
          <w:sz w:val="28"/>
        </w:rPr>
        <w:t xml:space="preserve">Основания. Роль растворов в природе и в жизни человека. </w:t>
      </w:r>
      <w:r w:rsidRPr="002F5A9D">
        <w:rPr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9340C3" w:rsidRPr="007612F8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F5A9D">
        <w:rPr>
          <w:color w:val="000000"/>
          <w:sz w:val="28"/>
        </w:rPr>
        <w:t>солеобразующие</w:t>
      </w:r>
      <w:proofErr w:type="gramEnd"/>
      <w:r w:rsidRPr="002F5A9D">
        <w:rPr>
          <w:color w:val="000000"/>
          <w:sz w:val="28"/>
        </w:rPr>
        <w:t xml:space="preserve"> (основные, кислотные, </w:t>
      </w:r>
      <w:proofErr w:type="spellStart"/>
      <w:r w:rsidRPr="002F5A9D">
        <w:rPr>
          <w:color w:val="000000"/>
          <w:sz w:val="28"/>
        </w:rPr>
        <w:t>амфотерные</w:t>
      </w:r>
      <w:proofErr w:type="spellEnd"/>
      <w:r w:rsidRPr="002F5A9D">
        <w:rPr>
          <w:color w:val="000000"/>
          <w:sz w:val="28"/>
        </w:rPr>
        <w:t xml:space="preserve">) и несолеобразующие. Номенклатура оксидов. </w:t>
      </w:r>
      <w:r w:rsidRPr="007612F8">
        <w:rPr>
          <w:color w:val="000000"/>
          <w:sz w:val="28"/>
        </w:rPr>
        <w:t>Физические и химические свойства оксидов. Получение оксидов.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7612F8">
        <w:rPr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2F5A9D">
        <w:rPr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9340C3" w:rsidRPr="007612F8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 w:rsidRPr="007612F8">
        <w:rPr>
          <w:color w:val="000000"/>
          <w:sz w:val="28"/>
        </w:rPr>
        <w:t>Ряд активности металлов Н. Н. Бекетова. Получение кислот.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7612F8">
        <w:rPr>
          <w:color w:val="000000"/>
          <w:sz w:val="28"/>
        </w:rPr>
        <w:t xml:space="preserve">Соли. Номенклатура солей. </w:t>
      </w:r>
      <w:r w:rsidRPr="002F5A9D">
        <w:rPr>
          <w:color w:val="000000"/>
          <w:sz w:val="28"/>
        </w:rPr>
        <w:t>Физические и химические свойства солей. Получение солей.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Генетическая связь между классами неорганических соединений.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F5A9D">
        <w:rPr>
          <w:color w:val="000000"/>
          <w:sz w:val="28"/>
        </w:rPr>
        <w:t xml:space="preserve"> </w:t>
      </w:r>
      <w:proofErr w:type="gramStart"/>
      <w:r w:rsidRPr="002F5A9D">
        <w:rPr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F5A9D">
        <w:rPr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F5A9D">
        <w:rPr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2F5A9D">
        <w:rPr>
          <w:color w:val="000000"/>
          <w:sz w:val="28"/>
        </w:rPr>
        <w:t>амфотерные</w:t>
      </w:r>
      <w:proofErr w:type="spellEnd"/>
      <w:r w:rsidRPr="002F5A9D">
        <w:rPr>
          <w:color w:val="000000"/>
          <w:sz w:val="28"/>
        </w:rPr>
        <w:t xml:space="preserve"> оксиды и </w:t>
      </w:r>
      <w:proofErr w:type="spellStart"/>
      <w:r w:rsidRPr="002F5A9D">
        <w:rPr>
          <w:color w:val="000000"/>
          <w:sz w:val="28"/>
        </w:rPr>
        <w:t>гидроксиды</w:t>
      </w:r>
      <w:proofErr w:type="spellEnd"/>
      <w:r w:rsidRPr="002F5A9D">
        <w:rPr>
          <w:color w:val="000000"/>
          <w:sz w:val="28"/>
        </w:rPr>
        <w:t>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F5A9D">
        <w:rPr>
          <w:color w:val="000000"/>
          <w:sz w:val="28"/>
        </w:rPr>
        <w:t>длиннопериодная</w:t>
      </w:r>
      <w:proofErr w:type="spellEnd"/>
      <w:r w:rsidRPr="002F5A9D">
        <w:rPr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340C3" w:rsidRPr="007612F8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Строение атомов. Состав атомных ядер. </w:t>
      </w:r>
      <w:r w:rsidRPr="007612F8">
        <w:rPr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F5A9D">
        <w:rPr>
          <w:color w:val="000000"/>
          <w:sz w:val="28"/>
        </w:rPr>
        <w:t>Электроотрицательность</w:t>
      </w:r>
      <w:proofErr w:type="spellEnd"/>
      <w:r w:rsidRPr="002F5A9D">
        <w:rPr>
          <w:color w:val="000000"/>
          <w:sz w:val="28"/>
        </w:rPr>
        <w:t xml:space="preserve"> химических элементов. Ионная связь.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изучение образцов веществ металлов и неметаллов, взаимодействие </w:t>
      </w:r>
      <w:proofErr w:type="spellStart"/>
      <w:r w:rsidRPr="002F5A9D">
        <w:rPr>
          <w:color w:val="000000"/>
          <w:sz w:val="28"/>
        </w:rPr>
        <w:t>гидроксида</w:t>
      </w:r>
      <w:proofErr w:type="spellEnd"/>
      <w:r w:rsidRPr="002F5A9D">
        <w:rPr>
          <w:color w:val="000000"/>
          <w:sz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spellStart"/>
      <w:r w:rsidRPr="002F5A9D">
        <w:rPr>
          <w:b/>
          <w:i/>
          <w:color w:val="000000"/>
          <w:sz w:val="28"/>
        </w:rPr>
        <w:t>Межпредметные</w:t>
      </w:r>
      <w:proofErr w:type="spellEnd"/>
      <w:r w:rsidRPr="002F5A9D">
        <w:rPr>
          <w:b/>
          <w:i/>
          <w:color w:val="000000"/>
          <w:sz w:val="28"/>
        </w:rPr>
        <w:t xml:space="preserve"> связи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lastRenderedPageBreak/>
        <w:t xml:space="preserve">Реализация </w:t>
      </w:r>
      <w:proofErr w:type="spellStart"/>
      <w:r w:rsidRPr="002F5A9D">
        <w:rPr>
          <w:color w:val="000000"/>
          <w:sz w:val="28"/>
        </w:rPr>
        <w:t>межпредметных</w:t>
      </w:r>
      <w:proofErr w:type="spellEnd"/>
      <w:r w:rsidRPr="002F5A9D">
        <w:rPr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2F5A9D">
        <w:rPr>
          <w:color w:val="000000"/>
          <w:sz w:val="28"/>
        </w:rPr>
        <w:t>естественно-научных</w:t>
      </w:r>
      <w:proofErr w:type="spellEnd"/>
      <w:proofErr w:type="gramEnd"/>
      <w:r w:rsidRPr="002F5A9D">
        <w:rPr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2F5A9D">
        <w:rPr>
          <w:color w:val="000000"/>
          <w:sz w:val="28"/>
        </w:rPr>
        <w:t>естественно-научного</w:t>
      </w:r>
      <w:proofErr w:type="spellEnd"/>
      <w:r w:rsidRPr="002F5A9D">
        <w:rPr>
          <w:color w:val="000000"/>
          <w:sz w:val="28"/>
        </w:rPr>
        <w:t xml:space="preserve"> цикла.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Общие </w:t>
      </w:r>
      <w:proofErr w:type="spellStart"/>
      <w:r w:rsidRPr="002F5A9D">
        <w:rPr>
          <w:color w:val="000000"/>
          <w:sz w:val="28"/>
        </w:rPr>
        <w:t>естественно-научные</w:t>
      </w:r>
      <w:proofErr w:type="spellEnd"/>
      <w:r w:rsidRPr="002F5A9D">
        <w:rPr>
          <w:color w:val="000000"/>
          <w:sz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Биология: фотосинтез, дыхание, биосфера.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9 КЛАСС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Вещество и химическая реакция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F5A9D">
        <w:rPr>
          <w:color w:val="000000"/>
          <w:sz w:val="28"/>
        </w:rPr>
        <w:t>о-</w:t>
      </w:r>
      <w:proofErr w:type="gramEnd"/>
      <w:r w:rsidRPr="002F5A9D">
        <w:rPr>
          <w:color w:val="000000"/>
          <w:sz w:val="28"/>
        </w:rPr>
        <w:t xml:space="preserve"> и эндотермические реакции, термохимические уравнения.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F5A9D">
        <w:rPr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F5A9D">
        <w:rPr>
          <w:color w:val="000000"/>
          <w:sz w:val="28"/>
        </w:rPr>
        <w:t>неэлектролиты</w:t>
      </w:r>
      <w:proofErr w:type="spellEnd"/>
      <w:r w:rsidRPr="002F5A9D">
        <w:rPr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Реакц</w:t>
      </w:r>
      <w:proofErr w:type="gramStart"/>
      <w:r w:rsidRPr="002F5A9D">
        <w:rPr>
          <w:color w:val="000000"/>
          <w:sz w:val="28"/>
        </w:rPr>
        <w:t>ии ио</w:t>
      </w:r>
      <w:proofErr w:type="gramEnd"/>
      <w:r w:rsidRPr="002F5A9D">
        <w:rPr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F5A9D">
        <w:rPr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Неметаллы и их соединения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color w:val="000000"/>
          <w:sz w:val="28"/>
        </w:rPr>
        <w:t>Хлороводород</w:t>
      </w:r>
      <w:proofErr w:type="spellEnd"/>
      <w:r>
        <w:rPr>
          <w:color w:val="000000"/>
          <w:sz w:val="28"/>
        </w:rPr>
        <w:t xml:space="preserve">. Соляная кислота, химические свойства, получение, применение. </w:t>
      </w:r>
      <w:r w:rsidRPr="002F5A9D">
        <w:rPr>
          <w:color w:val="000000"/>
          <w:sz w:val="28"/>
        </w:rPr>
        <w:t xml:space="preserve">Действие хлора и </w:t>
      </w:r>
      <w:proofErr w:type="spellStart"/>
      <w:r w:rsidRPr="002F5A9D">
        <w:rPr>
          <w:color w:val="000000"/>
          <w:sz w:val="28"/>
        </w:rPr>
        <w:t>хлороводорода</w:t>
      </w:r>
      <w:proofErr w:type="spellEnd"/>
      <w:r w:rsidRPr="002F5A9D">
        <w:rPr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VI</w:t>
      </w:r>
      <w:proofErr w:type="gramEnd"/>
      <w:r w:rsidRPr="002F5A9D">
        <w:rPr>
          <w:color w:val="000000"/>
          <w:sz w:val="28"/>
        </w:rPr>
        <w:t>А-группы</w:t>
      </w:r>
      <w:proofErr w:type="spellEnd"/>
      <w:r w:rsidRPr="002F5A9D">
        <w:rPr>
          <w:color w:val="000000"/>
          <w:sz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2F5A9D">
        <w:rPr>
          <w:color w:val="000000"/>
          <w:sz w:val="28"/>
        </w:rPr>
        <w:t>Аллотропные</w:t>
      </w:r>
      <w:proofErr w:type="spellEnd"/>
      <w:r w:rsidRPr="002F5A9D">
        <w:rPr>
          <w:color w:val="000000"/>
          <w:sz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F5A9D">
        <w:rPr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V</w:t>
      </w:r>
      <w:proofErr w:type="gramEnd"/>
      <w:r w:rsidRPr="002F5A9D">
        <w:rPr>
          <w:color w:val="000000"/>
          <w:sz w:val="28"/>
        </w:rPr>
        <w:t>А-группы</w:t>
      </w:r>
      <w:proofErr w:type="spellEnd"/>
      <w:r w:rsidRPr="002F5A9D">
        <w:rPr>
          <w:color w:val="000000"/>
          <w:sz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2F5A9D">
        <w:rPr>
          <w:color w:val="000000"/>
          <w:sz w:val="28"/>
        </w:rPr>
        <w:t>аллотропные</w:t>
      </w:r>
      <w:proofErr w:type="spellEnd"/>
      <w:r w:rsidRPr="002F5A9D">
        <w:rPr>
          <w:color w:val="000000"/>
          <w:sz w:val="28"/>
        </w:rPr>
        <w:t xml:space="preserve"> модификации фосфора, физические и химические свойства. Оксид фосфора (</w:t>
      </w:r>
      <w:r>
        <w:rPr>
          <w:color w:val="000000"/>
          <w:sz w:val="28"/>
        </w:rPr>
        <w:t>V</w:t>
      </w:r>
      <w:r w:rsidRPr="002F5A9D">
        <w:rPr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color w:val="000000"/>
          <w:sz w:val="28"/>
        </w:rPr>
        <w:t>IV</w:t>
      </w:r>
      <w:proofErr w:type="gramEnd"/>
      <w:r w:rsidRPr="002F5A9D">
        <w:rPr>
          <w:color w:val="000000"/>
          <w:sz w:val="28"/>
        </w:rPr>
        <w:t>А-группы</w:t>
      </w:r>
      <w:proofErr w:type="spellEnd"/>
      <w:r w:rsidRPr="002F5A9D">
        <w:rPr>
          <w:color w:val="000000"/>
          <w:sz w:val="28"/>
        </w:rPr>
        <w:t xml:space="preserve">. Особенности строения атомов, характерные степени окисления. Углерод, </w:t>
      </w:r>
      <w:proofErr w:type="spellStart"/>
      <w:r w:rsidRPr="002F5A9D">
        <w:rPr>
          <w:color w:val="000000"/>
          <w:sz w:val="28"/>
        </w:rPr>
        <w:t>аллотропные</w:t>
      </w:r>
      <w:proofErr w:type="spellEnd"/>
      <w:r w:rsidRPr="002F5A9D">
        <w:rPr>
          <w:color w:val="000000"/>
          <w:sz w:val="28"/>
        </w:rPr>
        <w:t xml:space="preserve"> модификации, распространение в природе, физические и химические свойства. </w:t>
      </w:r>
      <w:r>
        <w:rPr>
          <w:color w:val="000000"/>
          <w:sz w:val="28"/>
        </w:rPr>
        <w:t xml:space="preserve">Адсорбция. Круговорот углерода в природе. </w:t>
      </w:r>
      <w:r w:rsidRPr="002F5A9D">
        <w:rPr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color w:val="000000"/>
          <w:sz w:val="28"/>
        </w:rPr>
        <w:t>IV</w:t>
      </w:r>
      <w:r w:rsidRPr="002F5A9D">
        <w:rPr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2F5A9D">
        <w:rPr>
          <w:color w:val="000000"/>
          <w:sz w:val="28"/>
        </w:rPr>
        <w:t>карбонат-ионы</w:t>
      </w:r>
      <w:proofErr w:type="spellEnd"/>
      <w:proofErr w:type="gramEnd"/>
      <w:r w:rsidRPr="002F5A9D">
        <w:rPr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color w:val="000000"/>
          <w:sz w:val="28"/>
        </w:rPr>
        <w:t>IV</w:t>
      </w:r>
      <w:r w:rsidRPr="002F5A9D">
        <w:rPr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F5A9D">
        <w:rPr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2F5A9D">
        <w:rPr>
          <w:color w:val="000000"/>
          <w:sz w:val="28"/>
        </w:rPr>
        <w:t>хлорид-ионы</w:t>
      </w:r>
      <w:proofErr w:type="spellEnd"/>
      <w:r w:rsidRPr="002F5A9D">
        <w:rPr>
          <w:color w:val="000000"/>
          <w:sz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F5A9D">
        <w:rPr>
          <w:color w:val="000000"/>
          <w:sz w:val="28"/>
        </w:rPr>
        <w:t xml:space="preserve">, </w:t>
      </w:r>
      <w:proofErr w:type="gramStart"/>
      <w:r w:rsidRPr="002F5A9D">
        <w:rPr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F5A9D">
        <w:rPr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2F5A9D">
        <w:rPr>
          <w:color w:val="000000"/>
          <w:sz w:val="28"/>
        </w:rPr>
        <w:t>силикат-ионы</w:t>
      </w:r>
      <w:proofErr w:type="spellEnd"/>
      <w:proofErr w:type="gramEnd"/>
      <w:r w:rsidRPr="002F5A9D">
        <w:rPr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Металлы и их соединения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2F5A9D">
        <w:rPr>
          <w:color w:val="000000"/>
          <w:sz w:val="28"/>
        </w:rPr>
        <w:lastRenderedPageBreak/>
        <w:t>гидроксиды</w:t>
      </w:r>
      <w:proofErr w:type="spellEnd"/>
      <w:r w:rsidRPr="002F5A9D">
        <w:rPr>
          <w:color w:val="000000"/>
          <w:sz w:val="28"/>
        </w:rPr>
        <w:t xml:space="preserve"> натрия и калия. Применение щелочных металлов и их соединений.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2F5A9D">
        <w:rPr>
          <w:color w:val="000000"/>
          <w:sz w:val="28"/>
        </w:rPr>
        <w:t>гидроксид</w:t>
      </w:r>
      <w:proofErr w:type="spellEnd"/>
      <w:r w:rsidRPr="002F5A9D">
        <w:rPr>
          <w:color w:val="000000"/>
          <w:sz w:val="28"/>
        </w:rPr>
        <w:t>, соли). Жёсткость воды и способы её устранения.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2F5A9D">
        <w:rPr>
          <w:color w:val="000000"/>
          <w:sz w:val="28"/>
        </w:rPr>
        <w:t>Амфотерные</w:t>
      </w:r>
      <w:proofErr w:type="spellEnd"/>
      <w:r w:rsidRPr="002F5A9D">
        <w:rPr>
          <w:color w:val="000000"/>
          <w:sz w:val="28"/>
        </w:rPr>
        <w:t xml:space="preserve"> свойства оксида и </w:t>
      </w:r>
      <w:proofErr w:type="spellStart"/>
      <w:r w:rsidRPr="002F5A9D">
        <w:rPr>
          <w:color w:val="000000"/>
          <w:sz w:val="28"/>
        </w:rPr>
        <w:t>гидроксида</w:t>
      </w:r>
      <w:proofErr w:type="spellEnd"/>
      <w:r w:rsidRPr="002F5A9D">
        <w:rPr>
          <w:color w:val="000000"/>
          <w:sz w:val="28"/>
        </w:rPr>
        <w:t xml:space="preserve"> алюминия.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2F5A9D">
        <w:rPr>
          <w:color w:val="000000"/>
          <w:sz w:val="28"/>
        </w:rPr>
        <w:t>гидроксиды</w:t>
      </w:r>
      <w:proofErr w:type="spellEnd"/>
      <w:r w:rsidRPr="002F5A9D">
        <w:rPr>
          <w:color w:val="000000"/>
          <w:sz w:val="28"/>
        </w:rPr>
        <w:t xml:space="preserve"> и соли железа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 и железа (</w:t>
      </w:r>
      <w:r>
        <w:rPr>
          <w:color w:val="000000"/>
          <w:sz w:val="28"/>
        </w:rPr>
        <w:t>III</w:t>
      </w:r>
      <w:r w:rsidRPr="002F5A9D">
        <w:rPr>
          <w:color w:val="000000"/>
          <w:sz w:val="28"/>
        </w:rPr>
        <w:t>), их состав, свойства и получение.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</w:t>
      </w:r>
      <w:r w:rsidRPr="002F5A9D">
        <w:rPr>
          <w:b/>
          <w:color w:val="000000"/>
          <w:sz w:val="28"/>
        </w:rPr>
        <w:t>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 и железа (</w:t>
      </w:r>
      <w:r>
        <w:rPr>
          <w:color w:val="000000"/>
          <w:sz w:val="28"/>
        </w:rPr>
        <w:t>III</w:t>
      </w:r>
      <w:r w:rsidRPr="002F5A9D">
        <w:rPr>
          <w:color w:val="000000"/>
          <w:sz w:val="28"/>
        </w:rPr>
        <w:t>), меди (</w:t>
      </w:r>
      <w:r>
        <w:rPr>
          <w:color w:val="000000"/>
          <w:sz w:val="28"/>
        </w:rPr>
        <w:t>II</w:t>
      </w:r>
      <w:r w:rsidRPr="002F5A9D">
        <w:rPr>
          <w:color w:val="000000"/>
          <w:sz w:val="28"/>
        </w:rPr>
        <w:t>), наблюдение и описание процессов</w:t>
      </w:r>
      <w:proofErr w:type="gramEnd"/>
      <w:r w:rsidRPr="002F5A9D">
        <w:rPr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2F5A9D">
        <w:rPr>
          <w:color w:val="000000"/>
          <w:sz w:val="28"/>
        </w:rPr>
        <w:t>амфотерных</w:t>
      </w:r>
      <w:proofErr w:type="spellEnd"/>
      <w:r w:rsidRPr="002F5A9D">
        <w:rPr>
          <w:color w:val="000000"/>
          <w:sz w:val="28"/>
        </w:rPr>
        <w:t xml:space="preserve"> свойств </w:t>
      </w:r>
      <w:proofErr w:type="spellStart"/>
      <w:r w:rsidRPr="002F5A9D">
        <w:rPr>
          <w:color w:val="000000"/>
          <w:sz w:val="28"/>
        </w:rPr>
        <w:t>гидроксида</w:t>
      </w:r>
      <w:proofErr w:type="spellEnd"/>
      <w:r w:rsidRPr="002F5A9D">
        <w:rPr>
          <w:color w:val="000000"/>
          <w:sz w:val="28"/>
        </w:rPr>
        <w:t xml:space="preserve"> алюминия и </w:t>
      </w:r>
      <w:proofErr w:type="spellStart"/>
      <w:r w:rsidRPr="002F5A9D">
        <w:rPr>
          <w:color w:val="000000"/>
          <w:sz w:val="28"/>
        </w:rPr>
        <w:t>гидроксида</w:t>
      </w:r>
      <w:proofErr w:type="spellEnd"/>
      <w:r w:rsidRPr="002F5A9D">
        <w:rPr>
          <w:color w:val="000000"/>
          <w:sz w:val="28"/>
        </w:rPr>
        <w:t xml:space="preserve"> цинка, решение экспериментальных задач по теме «Важнейшие металлы и их соединения».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Химия и окружающая среда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i/>
          <w:color w:val="000000"/>
          <w:sz w:val="28"/>
        </w:rPr>
        <w:t>Химический эксперимент:</w:t>
      </w:r>
      <w:r w:rsidRPr="002F5A9D">
        <w:rPr>
          <w:color w:val="000000"/>
          <w:sz w:val="28"/>
        </w:rPr>
        <w:t xml:space="preserve">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spellStart"/>
      <w:r w:rsidRPr="002F5A9D">
        <w:rPr>
          <w:b/>
          <w:i/>
          <w:color w:val="000000"/>
          <w:sz w:val="28"/>
        </w:rPr>
        <w:t>Межпредметные</w:t>
      </w:r>
      <w:proofErr w:type="spellEnd"/>
      <w:r w:rsidRPr="002F5A9D">
        <w:rPr>
          <w:b/>
          <w:i/>
          <w:color w:val="000000"/>
          <w:sz w:val="28"/>
        </w:rPr>
        <w:t xml:space="preserve"> связи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lastRenderedPageBreak/>
        <w:t xml:space="preserve">Реализация </w:t>
      </w:r>
      <w:proofErr w:type="spellStart"/>
      <w:r w:rsidRPr="002F5A9D">
        <w:rPr>
          <w:color w:val="000000"/>
          <w:sz w:val="28"/>
        </w:rPr>
        <w:t>межпредметных</w:t>
      </w:r>
      <w:proofErr w:type="spellEnd"/>
      <w:r w:rsidRPr="002F5A9D">
        <w:rPr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2F5A9D">
        <w:rPr>
          <w:color w:val="000000"/>
          <w:sz w:val="28"/>
        </w:rPr>
        <w:t>естественно-научных</w:t>
      </w:r>
      <w:proofErr w:type="spellEnd"/>
      <w:proofErr w:type="gramEnd"/>
      <w:r w:rsidRPr="002F5A9D">
        <w:rPr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2F5A9D">
        <w:rPr>
          <w:color w:val="000000"/>
          <w:sz w:val="28"/>
        </w:rPr>
        <w:t>естественно-научного</w:t>
      </w:r>
      <w:proofErr w:type="spellEnd"/>
      <w:r w:rsidRPr="002F5A9D">
        <w:rPr>
          <w:color w:val="000000"/>
          <w:sz w:val="28"/>
        </w:rPr>
        <w:t xml:space="preserve"> цикла.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Общие </w:t>
      </w:r>
      <w:proofErr w:type="spellStart"/>
      <w:r w:rsidRPr="002F5A9D">
        <w:rPr>
          <w:color w:val="000000"/>
          <w:sz w:val="28"/>
        </w:rPr>
        <w:t>естественно-научные</w:t>
      </w:r>
      <w:proofErr w:type="spellEnd"/>
      <w:r w:rsidRPr="002F5A9D">
        <w:rPr>
          <w:color w:val="000000"/>
          <w:sz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340C3" w:rsidRPr="002F5A9D" w:rsidRDefault="009340C3" w:rsidP="009340C3">
      <w:pPr>
        <w:sectPr w:rsidR="009340C3" w:rsidRPr="002F5A9D">
          <w:pgSz w:w="11906" w:h="16383"/>
          <w:pgMar w:top="1134" w:right="850" w:bottom="1134" w:left="1701" w:header="720" w:footer="720" w:gutter="0"/>
          <w:cols w:space="720"/>
        </w:sectPr>
      </w:pPr>
    </w:p>
    <w:p w:rsidR="009340C3" w:rsidRPr="002F5A9D" w:rsidRDefault="009340C3" w:rsidP="009340C3">
      <w:pPr>
        <w:spacing w:line="264" w:lineRule="auto"/>
        <w:ind w:left="120"/>
        <w:jc w:val="both"/>
      </w:pPr>
      <w:bookmarkStart w:id="4" w:name="block-29125155"/>
      <w:bookmarkEnd w:id="3"/>
      <w:r w:rsidRPr="002F5A9D">
        <w:rPr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340C3" w:rsidRPr="002F5A9D" w:rsidRDefault="009340C3" w:rsidP="009340C3">
      <w:pPr>
        <w:spacing w:line="264" w:lineRule="auto"/>
        <w:ind w:left="120"/>
        <w:jc w:val="both"/>
      </w:pP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ЛИЧНОСТНЫЕ РЕЗУЛЬТАТЫ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2F5A9D">
        <w:rPr>
          <w:color w:val="000000"/>
          <w:sz w:val="28"/>
        </w:rPr>
        <w:t>социокультурными</w:t>
      </w:r>
      <w:proofErr w:type="spellEnd"/>
      <w:r w:rsidRPr="002F5A9D">
        <w:rPr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F5A9D">
        <w:rPr>
          <w:color w:val="000000"/>
          <w:sz w:val="28"/>
        </w:rPr>
        <w:t>обучающихся</w:t>
      </w:r>
      <w:proofErr w:type="gramEnd"/>
      <w:r w:rsidRPr="002F5A9D">
        <w:rPr>
          <w:color w:val="000000"/>
          <w:sz w:val="28"/>
        </w:rPr>
        <w:t xml:space="preserve">.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1)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патриотического воспитания</w:t>
      </w:r>
      <w:r w:rsidRPr="002F5A9D">
        <w:rPr>
          <w:color w:val="000000"/>
          <w:sz w:val="28"/>
        </w:rPr>
        <w:t>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2)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гражданского воспитания: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F5A9D">
        <w:rPr>
          <w:color w:val="000000"/>
          <w:sz w:val="28"/>
        </w:rPr>
        <w:t>учебноисследовательской</w:t>
      </w:r>
      <w:proofErr w:type="spellEnd"/>
      <w:r w:rsidRPr="002F5A9D">
        <w:rPr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2F5A9D">
        <w:rPr>
          <w:color w:val="000000"/>
          <w:sz w:val="28"/>
        </w:rPr>
        <w:t xml:space="preserve"> норм с учётом осознания последствий поступков;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3)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ценности научного познания</w:t>
      </w:r>
      <w:r w:rsidRPr="002F5A9D">
        <w:rPr>
          <w:color w:val="000000"/>
          <w:sz w:val="28"/>
        </w:rPr>
        <w:t>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F5A9D">
        <w:rPr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bookmarkStart w:id="5" w:name="_Toc138318759"/>
      <w:bookmarkEnd w:id="5"/>
      <w:r w:rsidRPr="002F5A9D">
        <w:rPr>
          <w:b/>
          <w:color w:val="000000"/>
          <w:sz w:val="28"/>
        </w:rPr>
        <w:t>4)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формирования культуры здоровья</w:t>
      </w:r>
      <w:r w:rsidRPr="002F5A9D">
        <w:rPr>
          <w:color w:val="000000"/>
          <w:sz w:val="28"/>
        </w:rPr>
        <w:t>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5)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трудового воспитания: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6)</w:t>
      </w:r>
      <w:r w:rsidRPr="002F5A9D">
        <w:rPr>
          <w:color w:val="000000"/>
          <w:sz w:val="28"/>
        </w:rPr>
        <w:t xml:space="preserve"> </w:t>
      </w:r>
      <w:r w:rsidRPr="002F5A9D">
        <w:rPr>
          <w:b/>
          <w:color w:val="000000"/>
          <w:sz w:val="28"/>
        </w:rPr>
        <w:t>экологического воспитания: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МЕТАПРЕДМЕТНЫЕ РЕЗУЛЬТАТЫ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В составе </w:t>
      </w:r>
      <w:proofErr w:type="spellStart"/>
      <w:r w:rsidRPr="002F5A9D">
        <w:rPr>
          <w:color w:val="000000"/>
          <w:sz w:val="28"/>
        </w:rPr>
        <w:t>метапредметных</w:t>
      </w:r>
      <w:proofErr w:type="spellEnd"/>
      <w:r w:rsidRPr="002F5A9D">
        <w:rPr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2F5A9D">
        <w:rPr>
          <w:color w:val="000000"/>
          <w:sz w:val="28"/>
        </w:rPr>
        <w:t>естественно-научных</w:t>
      </w:r>
      <w:proofErr w:type="spellEnd"/>
      <w:r w:rsidRPr="002F5A9D">
        <w:rPr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2F5A9D">
        <w:rPr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Познавательные универсальные учебные действия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Базовые логические действия: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F5A9D">
        <w:rPr>
          <w:color w:val="000000"/>
          <w:sz w:val="28"/>
        </w:rPr>
        <w:t>метапредметные</w:t>
      </w:r>
      <w:proofErr w:type="spellEnd"/>
      <w:r w:rsidRPr="002F5A9D">
        <w:rPr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F5A9D">
        <w:rPr>
          <w:color w:val="000000"/>
          <w:sz w:val="28"/>
        </w:rPr>
        <w:t xml:space="preserve"> в изучаемых процессах и явлениях.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Базовые исследовательские действия</w:t>
      </w:r>
      <w:r w:rsidRPr="002F5A9D">
        <w:rPr>
          <w:color w:val="000000"/>
          <w:sz w:val="28"/>
        </w:rPr>
        <w:t>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Работа с информацией: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Коммуникативные универсальные учебные действия: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Регулятивные универсальные учебные действия: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b/>
          <w:color w:val="000000"/>
          <w:sz w:val="28"/>
        </w:rPr>
        <w:t>ПРЕДМЕТНЫЕ РЕЗУЛЬТАТЫ</w:t>
      </w:r>
    </w:p>
    <w:p w:rsidR="009340C3" w:rsidRPr="002F5A9D" w:rsidRDefault="009340C3" w:rsidP="009340C3">
      <w:pPr>
        <w:spacing w:line="264" w:lineRule="auto"/>
        <w:ind w:firstLine="600"/>
        <w:jc w:val="both"/>
      </w:pPr>
      <w:proofErr w:type="gramStart"/>
      <w:r w:rsidRPr="002F5A9D">
        <w:rPr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F5A9D">
        <w:rPr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К концу обучения в</w:t>
      </w:r>
      <w:r w:rsidRPr="002F5A9D">
        <w:rPr>
          <w:b/>
          <w:color w:val="000000"/>
          <w:sz w:val="28"/>
        </w:rPr>
        <w:t xml:space="preserve"> 8 классе</w:t>
      </w:r>
      <w:r w:rsidRPr="002F5A9D">
        <w:rPr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F5A9D">
        <w:rPr>
          <w:color w:val="000000"/>
          <w:sz w:val="28"/>
        </w:rPr>
        <w:t>сформированность</w:t>
      </w:r>
      <w:proofErr w:type="spellEnd"/>
      <w:r w:rsidRPr="002F5A9D">
        <w:rPr>
          <w:color w:val="000000"/>
          <w:sz w:val="28"/>
        </w:rPr>
        <w:t xml:space="preserve"> у обучающихся умений: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F5A9D">
        <w:rPr>
          <w:color w:val="000000"/>
          <w:sz w:val="28"/>
        </w:rPr>
        <w:t>электроотрицательность</w:t>
      </w:r>
      <w:proofErr w:type="spellEnd"/>
      <w:r w:rsidRPr="002F5A9D">
        <w:rPr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F5A9D">
        <w:rPr>
          <w:color w:val="000000"/>
          <w:sz w:val="28"/>
        </w:rPr>
        <w:t>о-</w:t>
      </w:r>
      <w:proofErr w:type="gramEnd"/>
      <w:r w:rsidRPr="002F5A9D">
        <w:rPr>
          <w:color w:val="000000"/>
          <w:sz w:val="28"/>
        </w:rPr>
        <w:t xml:space="preserve"> и эндотермические реакции, тепловой </w:t>
      </w:r>
      <w:proofErr w:type="gramStart"/>
      <w:r w:rsidRPr="002F5A9D">
        <w:rPr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2F5A9D">
        <w:rPr>
          <w:color w:val="000000"/>
          <w:sz w:val="28"/>
        </w:rPr>
        <w:t>орбиталь</w:t>
      </w:r>
      <w:proofErr w:type="spellEnd"/>
      <w:r w:rsidRPr="002F5A9D">
        <w:rPr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F5A9D">
        <w:rPr>
          <w:color w:val="000000"/>
          <w:sz w:val="28"/>
        </w:rPr>
        <w:t>Б-группа</w:t>
      </w:r>
      <w:proofErr w:type="spellEnd"/>
      <w:r w:rsidRPr="002F5A9D">
        <w:rPr>
          <w:color w:val="000000"/>
          <w:sz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F5A9D">
        <w:rPr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2F5A9D">
        <w:rPr>
          <w:color w:val="000000"/>
          <w:sz w:val="28"/>
        </w:rPr>
        <w:t>естественно-научные</w:t>
      </w:r>
      <w:proofErr w:type="spellEnd"/>
      <w:r w:rsidRPr="002F5A9D">
        <w:rPr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9340C3" w:rsidRPr="002F5A9D" w:rsidRDefault="009340C3" w:rsidP="009340C3">
      <w:pPr>
        <w:numPr>
          <w:ilvl w:val="0"/>
          <w:numId w:val="1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340C3" w:rsidRPr="002F5A9D" w:rsidRDefault="009340C3" w:rsidP="009340C3">
      <w:pPr>
        <w:spacing w:line="264" w:lineRule="auto"/>
        <w:ind w:firstLine="600"/>
        <w:jc w:val="both"/>
      </w:pPr>
      <w:r w:rsidRPr="002F5A9D">
        <w:rPr>
          <w:color w:val="000000"/>
          <w:sz w:val="28"/>
        </w:rPr>
        <w:t>К концу обучения в</w:t>
      </w:r>
      <w:r w:rsidRPr="002F5A9D">
        <w:rPr>
          <w:b/>
          <w:color w:val="000000"/>
          <w:sz w:val="28"/>
        </w:rPr>
        <w:t xml:space="preserve"> 9 классе</w:t>
      </w:r>
      <w:r w:rsidRPr="002F5A9D">
        <w:rPr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F5A9D">
        <w:rPr>
          <w:color w:val="000000"/>
          <w:sz w:val="28"/>
        </w:rPr>
        <w:t>сформированность</w:t>
      </w:r>
      <w:proofErr w:type="spellEnd"/>
      <w:r w:rsidRPr="002F5A9D">
        <w:rPr>
          <w:color w:val="000000"/>
          <w:sz w:val="28"/>
        </w:rPr>
        <w:t xml:space="preserve"> у обучающихся умений: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F5A9D">
        <w:rPr>
          <w:color w:val="000000"/>
          <w:sz w:val="28"/>
        </w:rPr>
        <w:t>электроотрицательность</w:t>
      </w:r>
      <w:proofErr w:type="spellEnd"/>
      <w:r w:rsidRPr="002F5A9D">
        <w:rPr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F5A9D">
        <w:rPr>
          <w:color w:val="000000"/>
          <w:sz w:val="28"/>
        </w:rPr>
        <w:t>неэлектролиты</w:t>
      </w:r>
      <w:proofErr w:type="spellEnd"/>
      <w:r w:rsidRPr="002F5A9D">
        <w:rPr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F5A9D">
        <w:rPr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F5A9D">
        <w:rPr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F5A9D">
        <w:rPr>
          <w:color w:val="000000"/>
          <w:sz w:val="28"/>
        </w:rPr>
        <w:t>Б-группа</w:t>
      </w:r>
      <w:proofErr w:type="spellEnd"/>
      <w:r w:rsidRPr="002F5A9D">
        <w:rPr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F5A9D">
        <w:rPr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F5A9D">
        <w:rPr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r w:rsidRPr="002F5A9D">
        <w:rPr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F5A9D">
        <w:rPr>
          <w:color w:val="000000"/>
          <w:sz w:val="28"/>
        </w:rPr>
        <w:t>т-</w:t>
      </w:r>
      <w:proofErr w:type="gramEnd"/>
      <w:r w:rsidRPr="002F5A9D">
        <w:rPr>
          <w:color w:val="000000"/>
          <w:sz w:val="28"/>
        </w:rPr>
        <w:t xml:space="preserve">, </w:t>
      </w:r>
      <w:proofErr w:type="spellStart"/>
      <w:r w:rsidRPr="002F5A9D">
        <w:rPr>
          <w:color w:val="000000"/>
          <w:sz w:val="28"/>
        </w:rPr>
        <w:t>гидроксид-ионы</w:t>
      </w:r>
      <w:proofErr w:type="spellEnd"/>
      <w:r w:rsidRPr="002F5A9D">
        <w:rPr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9340C3" w:rsidRPr="002F5A9D" w:rsidRDefault="009340C3" w:rsidP="009340C3">
      <w:pPr>
        <w:numPr>
          <w:ilvl w:val="0"/>
          <w:numId w:val="2"/>
        </w:numPr>
        <w:suppressAutoHyphens w:val="0"/>
        <w:spacing w:line="264" w:lineRule="auto"/>
        <w:jc w:val="both"/>
      </w:pPr>
      <w:proofErr w:type="gramStart"/>
      <w:r w:rsidRPr="002F5A9D">
        <w:rPr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2F5A9D">
        <w:rPr>
          <w:color w:val="000000"/>
          <w:sz w:val="28"/>
        </w:rPr>
        <w:t>естественно-научные</w:t>
      </w:r>
      <w:proofErr w:type="spellEnd"/>
      <w:r w:rsidRPr="002F5A9D">
        <w:rPr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9340C3" w:rsidRPr="002F5A9D" w:rsidRDefault="009340C3" w:rsidP="009340C3">
      <w:pPr>
        <w:sectPr w:rsidR="009340C3" w:rsidRPr="002F5A9D">
          <w:pgSz w:w="11906" w:h="16383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ind w:left="120"/>
      </w:pPr>
      <w:bookmarkStart w:id="8" w:name="block-29125150"/>
      <w:bookmarkEnd w:id="4"/>
      <w:r w:rsidRPr="002F5A9D"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9340C3" w:rsidRDefault="009340C3" w:rsidP="009340C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348"/>
        <w:gridCol w:w="1489"/>
        <w:gridCol w:w="2263"/>
        <w:gridCol w:w="2347"/>
        <w:gridCol w:w="3748"/>
      </w:tblGrid>
      <w:tr w:rsidR="009340C3" w:rsidTr="001C1C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Первоначальные химические понятия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2.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>Важнейшие представители неорганических веществ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7612F8" w:rsidRDefault="009340C3" w:rsidP="001C1C63">
            <w:pPr>
              <w:ind w:left="135"/>
            </w:pPr>
            <w:r w:rsidRPr="007612F8">
              <w:rPr>
                <w:color w:val="000000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7612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proofErr w:type="spellStart"/>
            <w:r w:rsidRPr="002F5A9D">
              <w:rPr>
                <w:color w:val="000000"/>
              </w:rPr>
              <w:t>Водород</w:t>
            </w:r>
            <w:proofErr w:type="gramStart"/>
            <w:r w:rsidRPr="002F5A9D">
              <w:rPr>
                <w:color w:val="000000"/>
              </w:rPr>
              <w:t>.П</w:t>
            </w:r>
            <w:proofErr w:type="gramEnd"/>
            <w:r w:rsidRPr="002F5A9D">
              <w:rPr>
                <w:color w:val="000000"/>
              </w:rPr>
              <w:t>онятие</w:t>
            </w:r>
            <w:proofErr w:type="spellEnd"/>
            <w:r w:rsidRPr="002F5A9D">
              <w:rPr>
                <w:color w:val="000000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7612F8" w:rsidRDefault="009340C3" w:rsidP="001C1C63">
            <w:pPr>
              <w:ind w:left="135"/>
            </w:pPr>
            <w:r w:rsidRPr="007612F8">
              <w:rPr>
                <w:color w:val="000000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7612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3.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b/>
                <w:color w:val="000000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color w:val="000000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Химическая связь. </w:t>
            </w:r>
            <w:r w:rsidRPr="002F5A9D">
              <w:rPr>
                <w:color w:val="000000"/>
              </w:rPr>
              <w:lastRenderedPageBreak/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41837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</w:tbl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9340C3" w:rsidTr="001C1C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1.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>Вещество и химические реакции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2.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>Неметаллы и их соединения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</w:rPr>
              <w:t>VII</w:t>
            </w:r>
            <w:proofErr w:type="gramEnd"/>
            <w:r w:rsidRPr="002F5A9D">
              <w:rPr>
                <w:color w:val="000000"/>
              </w:rPr>
              <w:t>А-группы</w:t>
            </w:r>
            <w:proofErr w:type="spellEnd"/>
            <w:r w:rsidRPr="002F5A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</w:rPr>
              <w:t>VI</w:t>
            </w:r>
            <w:proofErr w:type="gramEnd"/>
            <w:r w:rsidRPr="002F5A9D">
              <w:rPr>
                <w:color w:val="000000"/>
              </w:rPr>
              <w:t>А-группы</w:t>
            </w:r>
            <w:proofErr w:type="spellEnd"/>
            <w:r w:rsidRPr="002F5A9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</w:rPr>
              <w:t>V</w:t>
            </w:r>
            <w:proofErr w:type="gramEnd"/>
            <w:r w:rsidRPr="002F5A9D">
              <w:rPr>
                <w:color w:val="000000"/>
              </w:rPr>
              <w:t>А-группы</w:t>
            </w:r>
            <w:proofErr w:type="spellEnd"/>
            <w:r w:rsidRPr="002F5A9D">
              <w:rPr>
                <w:color w:val="000000"/>
              </w:rPr>
              <w:t>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color w:val="000000"/>
              </w:rPr>
              <w:t>IV</w:t>
            </w:r>
            <w:proofErr w:type="gramEnd"/>
            <w:r w:rsidRPr="002F5A9D">
              <w:rPr>
                <w:color w:val="000000"/>
              </w:rPr>
              <w:t>А-группы</w:t>
            </w:r>
            <w:proofErr w:type="spellEnd"/>
            <w:r w:rsidRPr="002F5A9D">
              <w:rPr>
                <w:color w:val="000000"/>
              </w:rPr>
              <w:t xml:space="preserve">. Углерод и </w:t>
            </w:r>
            <w:proofErr w:type="gramStart"/>
            <w:r w:rsidRPr="002F5A9D">
              <w:rPr>
                <w:color w:val="000000"/>
              </w:rPr>
              <w:t>кремний</w:t>
            </w:r>
            <w:proofErr w:type="gramEnd"/>
            <w:r w:rsidRPr="002F5A9D">
              <w:rPr>
                <w:color w:val="000000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3.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>Металлы и их соединения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b/>
                <w:color w:val="000000"/>
              </w:rPr>
              <w:t>Раздел 4.</w:t>
            </w:r>
            <w:r w:rsidRPr="002F5A9D">
              <w:rPr>
                <w:color w:val="000000"/>
              </w:rPr>
              <w:t xml:space="preserve"> </w:t>
            </w:r>
            <w:r w:rsidRPr="002F5A9D">
              <w:rPr>
                <w:b/>
                <w:color w:val="000000"/>
              </w:rPr>
              <w:t>Химия и окружающая среда</w:t>
            </w:r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636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</w:tbl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ind w:left="120"/>
      </w:pPr>
      <w:bookmarkStart w:id="9" w:name="block-29125154"/>
      <w:bookmarkEnd w:id="8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9340C3" w:rsidRDefault="009340C3" w:rsidP="009340C3">
      <w:pPr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4020"/>
        <w:gridCol w:w="1065"/>
        <w:gridCol w:w="1841"/>
        <w:gridCol w:w="1910"/>
        <w:gridCol w:w="1347"/>
        <w:gridCol w:w="3090"/>
      </w:tblGrid>
      <w:tr w:rsidR="009340C3" w:rsidTr="001C1C6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Предмет химии. Роль химии в жизни человека. </w:t>
            </w:r>
            <w:r>
              <w:rPr>
                <w:color w:val="000000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340C3" w:rsidRPr="007612F8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  <w:r w:rsidRPr="002F5A9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be</w:t>
              </w:r>
              <w:r w:rsidRPr="002F5A9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Закон постоянства состава веществ. Химическая формула. </w:t>
            </w:r>
            <w:r>
              <w:rPr>
                <w:color w:val="000000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Относительная атомная масса. </w:t>
            </w:r>
            <w:r w:rsidRPr="002F5A9D">
              <w:rPr>
                <w:color w:val="000000"/>
              </w:rPr>
              <w:lastRenderedPageBreak/>
              <w:t>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350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5230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2F5A9D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М. В. Ломоносов — учёный-энциклопедист. </w:t>
            </w: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c</w:t>
              </w:r>
              <w:r w:rsidRPr="002F5A9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4290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color w:val="000000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448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color w:val="000000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4614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Способы получения кислорода в лаборатории и промышленности. </w:t>
            </w:r>
            <w:r>
              <w:rPr>
                <w:color w:val="000000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Тепловой эффект химической </w:t>
            </w:r>
            <w:r w:rsidRPr="002F5A9D">
              <w:rPr>
                <w:color w:val="000000"/>
              </w:rPr>
              <w:lastRenderedPageBreak/>
              <w:t>реакции, понятие о термохимическом уравнении, экз</w:t>
            </w:r>
            <w:proofErr w:type="gramStart"/>
            <w:r w:rsidRPr="002F5A9D">
              <w:rPr>
                <w:color w:val="000000"/>
              </w:rPr>
              <w:t>о-</w:t>
            </w:r>
            <w:proofErr w:type="gramEnd"/>
            <w:r w:rsidRPr="002F5A9D">
              <w:rPr>
                <w:color w:val="000000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4790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ae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Водород — элемент и простое вещество. </w:t>
            </w:r>
            <w:r>
              <w:rPr>
                <w:color w:val="000000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2F5A9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Физические и химические свойства водорода. </w:t>
            </w:r>
            <w:r>
              <w:rPr>
                <w:color w:val="000000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2F5A9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dd</w:t>
              </w:r>
              <w:r w:rsidRPr="002F5A9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2F5A9D">
                <w:rPr>
                  <w:color w:val="0000FF"/>
                  <w:u w:val="single"/>
                </w:rPr>
                <w:t>42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542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5708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587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2F5A9D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eba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Контрольная работа №2 по теме «Кислород. </w:t>
            </w:r>
            <w:r>
              <w:rPr>
                <w:color w:val="000000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6342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Получение и химические свойства кислотных, основных и </w:t>
            </w:r>
            <w:proofErr w:type="spellStart"/>
            <w:r w:rsidRPr="002F5A9D">
              <w:rPr>
                <w:color w:val="000000"/>
              </w:rPr>
              <w:t>амфотерных</w:t>
            </w:r>
            <w:proofErr w:type="spellEnd"/>
            <w:r w:rsidRPr="002F5A9D">
              <w:rPr>
                <w:color w:val="000000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664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dfee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9474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2F5A9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Генетическая связь между классами неорганических </w:t>
            </w:r>
            <w:r w:rsidRPr="002F5A9D">
              <w:rPr>
                <w:color w:val="000000"/>
              </w:rPr>
              <w:lastRenderedPageBreak/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2F5A9D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2F5A9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Строение атомов. Состав атомных ядер. </w:t>
            </w:r>
            <w:r>
              <w:rPr>
                <w:color w:val="000000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342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824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</w:t>
              </w:r>
              <w:r w:rsidRPr="002F5A9D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proofErr w:type="spellStart"/>
            <w:r>
              <w:rPr>
                <w:color w:val="000000"/>
              </w:rPr>
              <w:t>Электроотрицательность</w:t>
            </w:r>
            <w:proofErr w:type="spellEnd"/>
            <w:r>
              <w:rPr>
                <w:color w:val="000000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2F5A9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adac</w:t>
              </w:r>
              <w:r w:rsidRPr="002F5A9D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2F5A9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adaab</w:t>
              </w:r>
              <w:r w:rsidRPr="002F5A9D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adae</w:t>
              </w:r>
              <w:r w:rsidRPr="002F5A9D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076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Контрольная работа №4 по теме «Строение атома. </w:t>
            </w:r>
            <w:r>
              <w:rPr>
                <w:color w:val="000000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486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cb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2F5A9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F5A9D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c</w:t>
              </w:r>
              <w:r w:rsidRPr="002F5A9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</w:tbl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844"/>
        <w:gridCol w:w="1147"/>
        <w:gridCol w:w="1841"/>
        <w:gridCol w:w="1910"/>
        <w:gridCol w:w="1347"/>
        <w:gridCol w:w="3090"/>
      </w:tblGrid>
      <w:tr w:rsidR="009340C3" w:rsidTr="001C1C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9340C3" w:rsidRDefault="009340C3" w:rsidP="001C1C6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0C3" w:rsidRDefault="009340C3" w:rsidP="001C1C63"/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2F5A9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</w:t>
              </w:r>
              <w:r w:rsidRPr="002F5A9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2F5A9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adbac</w:t>
              </w:r>
              <w:r w:rsidRPr="002F5A9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adbcb</w:t>
              </w:r>
              <w:r w:rsidRPr="002F5A9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adbe</w:t>
              </w:r>
              <w:r w:rsidRPr="002F5A9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 w:rsidRPr="002F5A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</w:t>
              </w:r>
              <w:r w:rsidRPr="002F5A9D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40C3" w:rsidRPr="002F5A9D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Pr="002F5A9D" w:rsidRDefault="009340C3" w:rsidP="001C1C63">
            <w:pPr>
              <w:ind w:left="135"/>
            </w:pPr>
            <w:r w:rsidRPr="002F5A9D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2F5A9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F5A9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F5A9D">
                <w:rPr>
                  <w:color w:val="0000FF"/>
                  <w:u w:val="single"/>
                </w:rPr>
                <w:t>/00</w:t>
              </w:r>
              <w:r>
                <w:rPr>
                  <w:color w:val="0000FF"/>
                  <w:u w:val="single"/>
                </w:rPr>
                <w:t>adcade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proofErr w:type="spellStart"/>
            <w:r>
              <w:rPr>
                <w:color w:val="000000"/>
              </w:rPr>
              <w:t>Хлороводород</w:t>
            </w:r>
            <w:proofErr w:type="spellEnd"/>
            <w:r>
              <w:rPr>
                <w:color w:val="000000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</w:rPr>
              <w:t>VI</w:t>
            </w:r>
            <w:proofErr w:type="gramEnd"/>
            <w:r>
              <w:rPr>
                <w:color w:val="000000"/>
              </w:rPr>
              <w:t>А-группы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proofErr w:type="spellStart"/>
            <w:r>
              <w:rPr>
                <w:color w:val="000000"/>
              </w:rPr>
              <w:t>Аллотропные</w:t>
            </w:r>
            <w:proofErr w:type="spellEnd"/>
            <w:r>
              <w:rPr>
                <w:color w:val="000000"/>
              </w:rPr>
              <w:t xml:space="preserve">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color w:val="000000"/>
              </w:rPr>
              <w:t>V</w:t>
            </w:r>
            <w:proofErr w:type="gramEnd"/>
            <w:r>
              <w:rPr>
                <w:color w:val="000000"/>
              </w:rPr>
              <w:t>А-группы</w:t>
            </w:r>
            <w:proofErr w:type="spellEnd"/>
            <w:r>
              <w:rPr>
                <w:color w:val="000000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Практическая работа № 3 по теме «Получение аммиака, изучение </w:t>
            </w:r>
            <w:r>
              <w:rPr>
                <w:color w:val="000000"/>
              </w:rPr>
              <w:lastRenderedPageBreak/>
              <w:t>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Оксиды и </w:t>
            </w:r>
            <w:proofErr w:type="spellStart"/>
            <w:r>
              <w:rPr>
                <w:color w:val="000000"/>
              </w:rPr>
              <w:t>гидроксиды</w:t>
            </w:r>
            <w:proofErr w:type="spellEnd"/>
            <w:r>
              <w:rPr>
                <w:color w:val="000000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proofErr w:type="spellStart"/>
            <w:r>
              <w:rPr>
                <w:color w:val="000000"/>
              </w:rPr>
              <w:t>Амфотерные</w:t>
            </w:r>
            <w:proofErr w:type="spellEnd"/>
            <w:r>
              <w:rPr>
                <w:color w:val="000000"/>
              </w:rPr>
              <w:t xml:space="preserve"> свойства оксида и </w:t>
            </w:r>
            <w:proofErr w:type="spellStart"/>
            <w:r>
              <w:rPr>
                <w:color w:val="000000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Оксиды, </w:t>
            </w:r>
            <w:proofErr w:type="spellStart"/>
            <w:r>
              <w:rPr>
                <w:color w:val="000000"/>
              </w:rPr>
              <w:t>гидроксиды</w:t>
            </w:r>
            <w:proofErr w:type="spellEnd"/>
            <w:r>
              <w:rPr>
                <w:color w:val="000000"/>
              </w:rPr>
              <w:t xml:space="preserve">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Контрольная работа №4 по теме «Важнейшие металлы и их </w:t>
            </w:r>
            <w:r>
              <w:rPr>
                <w:color w:val="000000"/>
              </w:rPr>
              <w:lastRenderedPageBreak/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r>
              <w:rPr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9340C3" w:rsidTr="001C1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0C3" w:rsidRDefault="009340C3" w:rsidP="001C1C63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0C3" w:rsidRDefault="009340C3" w:rsidP="001C1C63"/>
        </w:tc>
      </w:tr>
    </w:tbl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sectPr w:rsidR="00934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C3" w:rsidRDefault="009340C3" w:rsidP="009340C3">
      <w:pPr>
        <w:ind w:left="120"/>
      </w:pPr>
      <w:bookmarkStart w:id="10" w:name="block-29125156"/>
      <w:bookmarkEnd w:id="9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40C3" w:rsidRDefault="009340C3" w:rsidP="009340C3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9340C3" w:rsidRDefault="009340C3" w:rsidP="009340C3">
      <w:pPr>
        <w:spacing w:line="480" w:lineRule="auto"/>
        <w:ind w:left="120"/>
      </w:pPr>
      <w:bookmarkStart w:id="11" w:name="bd05d80c-fcad-45de-a028-b236b74fbaf0"/>
      <w:r>
        <w:rPr>
          <w:color w:val="000000"/>
          <w:sz w:val="28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1"/>
    </w:p>
    <w:p w:rsidR="009340C3" w:rsidRDefault="009340C3" w:rsidP="009340C3">
      <w:pPr>
        <w:spacing w:line="480" w:lineRule="auto"/>
        <w:ind w:left="120"/>
      </w:pPr>
    </w:p>
    <w:p w:rsidR="009340C3" w:rsidRDefault="009340C3" w:rsidP="009340C3">
      <w:pPr>
        <w:ind w:left="120"/>
      </w:pPr>
    </w:p>
    <w:p w:rsidR="009340C3" w:rsidRDefault="009340C3" w:rsidP="009340C3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9340C3" w:rsidRDefault="009340C3" w:rsidP="009340C3">
      <w:pPr>
        <w:spacing w:line="480" w:lineRule="auto"/>
        <w:ind w:left="120"/>
      </w:pPr>
    </w:p>
    <w:p w:rsidR="009340C3" w:rsidRDefault="009340C3" w:rsidP="009340C3">
      <w:pPr>
        <w:ind w:left="120"/>
      </w:pPr>
    </w:p>
    <w:p w:rsidR="009340C3" w:rsidRDefault="009340C3" w:rsidP="009340C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9340C3" w:rsidRDefault="009340C3" w:rsidP="009340C3">
      <w:pPr>
        <w:spacing w:line="480" w:lineRule="auto"/>
        <w:ind w:left="120"/>
      </w:pPr>
    </w:p>
    <w:p w:rsidR="009340C3" w:rsidRDefault="009340C3" w:rsidP="009340C3">
      <w:pPr>
        <w:sectPr w:rsidR="009340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340C3" w:rsidRDefault="009340C3" w:rsidP="009340C3"/>
    <w:p w:rsidR="009340C3" w:rsidRDefault="009340C3" w:rsidP="009340C3">
      <w:pPr>
        <w:suppressAutoHyphens w:val="0"/>
        <w:spacing w:line="360" w:lineRule="auto"/>
      </w:pPr>
    </w:p>
    <w:sectPr w:rsidR="009340C3" w:rsidSect="00CB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1AE"/>
    <w:multiLevelType w:val="multilevel"/>
    <w:tmpl w:val="E0863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96FD0"/>
    <w:multiLevelType w:val="multilevel"/>
    <w:tmpl w:val="881E6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BAA"/>
    <w:rsid w:val="002B6BAA"/>
    <w:rsid w:val="005845D6"/>
    <w:rsid w:val="009340C3"/>
    <w:rsid w:val="00987576"/>
    <w:rsid w:val="00CB22B8"/>
    <w:rsid w:val="00F7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40C3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40C3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40C3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40C3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4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34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40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340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9340C3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0C3"/>
    <w:rPr>
      <w:lang w:val="en-US"/>
    </w:rPr>
  </w:style>
  <w:style w:type="paragraph" w:styleId="a7">
    <w:name w:val="Normal Indent"/>
    <w:basedOn w:val="a"/>
    <w:uiPriority w:val="99"/>
    <w:unhideWhenUsed/>
    <w:rsid w:val="009340C3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9340C3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9340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340C3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934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9340C3"/>
    <w:rPr>
      <w:i/>
      <w:iCs/>
    </w:rPr>
  </w:style>
  <w:style w:type="character" w:styleId="ad">
    <w:name w:val="Hyperlink"/>
    <w:basedOn w:val="a0"/>
    <w:uiPriority w:val="99"/>
    <w:unhideWhenUsed/>
    <w:rsid w:val="009340C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340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9340C3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9340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10437</Words>
  <Characters>59496</Characters>
  <Application>Microsoft Office Word</Application>
  <DocSecurity>0</DocSecurity>
  <Lines>495</Lines>
  <Paragraphs>139</Paragraphs>
  <ScaleCrop>false</ScaleCrop>
  <Company>HP Inc.</Company>
  <LinksUpToDate>false</LinksUpToDate>
  <CharactersWithSpaces>69794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Kudshkola_inf@outlook.com</dc:creator>
  <cp:lastModifiedBy>Физика</cp:lastModifiedBy>
  <cp:revision>2</cp:revision>
  <dcterms:created xsi:type="dcterms:W3CDTF">2023-10-31T06:54:00Z</dcterms:created>
  <dcterms:modified xsi:type="dcterms:W3CDTF">2023-10-31T06:54:00Z</dcterms:modified>
</cp:coreProperties>
</file>